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2D1A0"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b/>
          <w:bCs/>
          <w:kern w:val="0"/>
          <w:sz w:val="27"/>
          <w:szCs w:val="27"/>
          <w:bdr w:val="none" w:sz="0" w:space="0" w:color="auto" w:frame="1"/>
        </w:rPr>
        <w:t>SDGs Design International Awards 2026 Theme:</w:t>
      </w:r>
    </w:p>
    <w:p w14:paraId="56D0C4C9"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b/>
          <w:bCs/>
          <w:kern w:val="0"/>
          <w:sz w:val="27"/>
          <w:szCs w:val="27"/>
          <w:bdr w:val="none" w:sz="0" w:space="0" w:color="auto" w:frame="1"/>
        </w:rPr>
        <w:t>Let's Create "Sustainable and Inclusive Future"</w:t>
      </w:r>
    </w:p>
    <w:p w14:paraId="221A2ECF"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kern w:val="0"/>
          <w:sz w:val="27"/>
          <w:szCs w:val="27"/>
          <w:bdr w:val="none" w:sz="0" w:space="0" w:color="auto" w:frame="1"/>
        </w:rPr>
        <w:t>Designing a Sustainable and Inclusive Future</w:t>
      </w:r>
    </w:p>
    <w:p w14:paraId="66CAF2C3"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9026"/>
      </w:tblGrid>
      <w:tr w:rsidR="00374101" w:rsidRPr="00374101" w14:paraId="5C73D83E" w14:textId="77777777" w:rsidTr="00374101">
        <w:trPr>
          <w:trHeight w:val="83"/>
        </w:trPr>
        <w:tc>
          <w:tcPr>
            <w:tcW w:w="0" w:type="auto"/>
            <w:shd w:val="clear" w:color="auto" w:fill="auto"/>
            <w:tcMar>
              <w:top w:w="270" w:type="dxa"/>
              <w:left w:w="180" w:type="dxa"/>
              <w:bottom w:w="270" w:type="dxa"/>
              <w:right w:w="180" w:type="dxa"/>
            </w:tcMar>
            <w:vAlign w:val="center"/>
            <w:hideMark/>
          </w:tcPr>
          <w:p w14:paraId="12D0212C" w14:textId="77777777" w:rsidR="00374101" w:rsidRPr="00374101" w:rsidRDefault="00374101" w:rsidP="00374101">
            <w:pPr>
              <w:widowControl/>
              <w:wordWrap/>
              <w:autoSpaceDE/>
              <w:autoSpaceDN/>
              <w:spacing w:after="0" w:line="240" w:lineRule="auto"/>
              <w:jc w:val="left"/>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1. Resilient Cities, Communities and Inclusive Well-being</w:t>
            </w:r>
          </w:p>
          <w:p w14:paraId="559551E6" w14:textId="77777777" w:rsidR="00374101" w:rsidRPr="00374101" w:rsidRDefault="00374101" w:rsidP="00374101">
            <w:pPr>
              <w:widowControl/>
              <w:wordWrap/>
              <w:autoSpaceDE/>
              <w:autoSpaceDN/>
              <w:spacing w:after="0" w:line="240" w:lineRule="auto"/>
              <w:jc w:val="left"/>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This theme includes disaster resilience, community co-creation, universal design, aging society, multicultural inclusion, and sustainable community development.</w:t>
            </w:r>
          </w:p>
        </w:tc>
      </w:tr>
      <w:tr w:rsidR="00374101" w:rsidRPr="00374101" w14:paraId="2C45F187" w14:textId="77777777" w:rsidTr="00374101">
        <w:trPr>
          <w:trHeight w:val="311"/>
        </w:trPr>
        <w:tc>
          <w:tcPr>
            <w:tcW w:w="0" w:type="auto"/>
            <w:shd w:val="clear" w:color="auto" w:fill="auto"/>
            <w:tcMar>
              <w:top w:w="270" w:type="dxa"/>
              <w:left w:w="180" w:type="dxa"/>
              <w:bottom w:w="270" w:type="dxa"/>
              <w:right w:w="180" w:type="dxa"/>
            </w:tcMar>
            <w:vAlign w:val="center"/>
            <w:hideMark/>
          </w:tcPr>
          <w:p w14:paraId="633BADBE" w14:textId="77777777" w:rsidR="00374101" w:rsidRPr="00374101" w:rsidRDefault="00374101" w:rsidP="00374101">
            <w:pPr>
              <w:widowControl/>
              <w:wordWrap/>
              <w:autoSpaceDE/>
              <w:autoSpaceDN/>
              <w:spacing w:after="0" w:line="240" w:lineRule="auto"/>
              <w:jc w:val="left"/>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2. Sustainable Green Design and Climate Action</w:t>
            </w:r>
          </w:p>
          <w:p w14:paraId="03854F75" w14:textId="77777777" w:rsidR="00374101" w:rsidRPr="00374101" w:rsidRDefault="00374101" w:rsidP="00374101">
            <w:pPr>
              <w:widowControl/>
              <w:wordWrap/>
              <w:autoSpaceDE/>
              <w:autoSpaceDN/>
              <w:spacing w:after="0" w:line="240" w:lineRule="auto"/>
              <w:jc w:val="left"/>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This theme connects cities, communities, and natural environments, including topics such as circular society, decarbonization, green infrastructure, biodiversity, and sustainable lifestyles.</w:t>
            </w:r>
          </w:p>
        </w:tc>
      </w:tr>
      <w:tr w:rsidR="00374101" w:rsidRPr="00374101" w14:paraId="0342A567" w14:textId="77777777" w:rsidTr="00374101">
        <w:trPr>
          <w:trHeight w:val="18"/>
        </w:trPr>
        <w:tc>
          <w:tcPr>
            <w:tcW w:w="0" w:type="auto"/>
            <w:shd w:val="clear" w:color="auto" w:fill="auto"/>
            <w:tcMar>
              <w:top w:w="270" w:type="dxa"/>
              <w:left w:w="180" w:type="dxa"/>
              <w:bottom w:w="270" w:type="dxa"/>
              <w:right w:w="180" w:type="dxa"/>
            </w:tcMar>
            <w:vAlign w:val="center"/>
            <w:hideMark/>
          </w:tcPr>
          <w:p w14:paraId="124FA076" w14:textId="77777777" w:rsidR="00374101" w:rsidRPr="00374101" w:rsidRDefault="00374101" w:rsidP="00374101">
            <w:pPr>
              <w:widowControl/>
              <w:wordWrap/>
              <w:autoSpaceDE/>
              <w:autoSpaceDN/>
              <w:spacing w:after="0" w:line="240" w:lineRule="auto"/>
              <w:jc w:val="left"/>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3. Blue Sustainability: Oceans, Water and Future Ecology</w:t>
            </w:r>
          </w:p>
          <w:p w14:paraId="13CB8F3C" w14:textId="77777777" w:rsidR="00374101" w:rsidRPr="00374101" w:rsidRDefault="00374101" w:rsidP="00374101">
            <w:pPr>
              <w:widowControl/>
              <w:wordWrap/>
              <w:autoSpaceDE/>
              <w:autoSpaceDN/>
              <w:spacing w:after="0" w:line="240" w:lineRule="auto"/>
              <w:jc w:val="left"/>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This theme covers marine environments, water resources, coastal regions, ecosystem conservation, sustainable tourism, and circular lifestyles.</w:t>
            </w:r>
          </w:p>
        </w:tc>
      </w:tr>
      <w:tr w:rsidR="00374101" w:rsidRPr="00374101" w14:paraId="55FBEB03" w14:textId="77777777" w:rsidTr="00374101">
        <w:trPr>
          <w:trHeight w:val="18"/>
        </w:trPr>
        <w:tc>
          <w:tcPr>
            <w:tcW w:w="0" w:type="auto"/>
            <w:shd w:val="clear" w:color="auto" w:fill="auto"/>
            <w:tcMar>
              <w:top w:w="270" w:type="dxa"/>
              <w:left w:w="180" w:type="dxa"/>
              <w:bottom w:w="270" w:type="dxa"/>
              <w:right w:w="180" w:type="dxa"/>
            </w:tcMar>
            <w:vAlign w:val="center"/>
            <w:hideMark/>
          </w:tcPr>
          <w:p w14:paraId="2ED0012A" w14:textId="77777777" w:rsidR="00374101" w:rsidRPr="00374101" w:rsidRDefault="00374101" w:rsidP="00374101">
            <w:pPr>
              <w:widowControl/>
              <w:wordWrap/>
              <w:autoSpaceDE/>
              <w:autoSpaceDN/>
              <w:spacing w:after="0" w:line="240" w:lineRule="auto"/>
              <w:jc w:val="left"/>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4. Others</w:t>
            </w:r>
          </w:p>
          <w:p w14:paraId="7CC96A32" w14:textId="77777777" w:rsidR="00374101" w:rsidRPr="00374101" w:rsidRDefault="00374101" w:rsidP="00374101">
            <w:pPr>
              <w:widowControl/>
              <w:wordWrap/>
              <w:autoSpaceDE/>
              <w:autoSpaceDN/>
              <w:spacing w:after="0" w:line="240" w:lineRule="auto"/>
              <w:jc w:val="left"/>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Participants are welcome to propose other related topics freely.</w:t>
            </w:r>
          </w:p>
        </w:tc>
      </w:tr>
    </w:tbl>
    <w:p w14:paraId="3C73ACD4"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3CBA1995" w14:textId="7036645E" w:rsidR="00374101" w:rsidRPr="00374101" w:rsidRDefault="00374101" w:rsidP="00374101">
      <w:pPr>
        <w:widowControl/>
        <w:wordWrap/>
        <w:autoSpaceDE/>
        <w:autoSpaceDN/>
        <w:spacing w:after="0" w:line="240" w:lineRule="auto"/>
        <w:rPr>
          <w:rFonts w:ascii="Times New Roman" w:eastAsia="굴림" w:hAnsi="Times New Roman" w:cs="Times New Roman"/>
          <w:kern w:val="0"/>
          <w:sz w:val="23"/>
          <w:szCs w:val="23"/>
        </w:rPr>
      </w:pPr>
    </w:p>
    <w:p w14:paraId="4A74376E"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b/>
          <w:bCs/>
          <w:kern w:val="0"/>
          <w:sz w:val="23"/>
          <w:szCs w:val="23"/>
          <w:bdr w:val="none" w:sz="0" w:space="0" w:color="auto" w:frame="1"/>
        </w:rPr>
        <w:t>Entry Overview</w:t>
      </w:r>
    </w:p>
    <w:p w14:paraId="677F49AE"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92"/>
        <w:gridCol w:w="7234"/>
      </w:tblGrid>
      <w:tr w:rsidR="00374101" w:rsidRPr="00374101" w14:paraId="4E6F3457" w14:textId="77777777" w:rsidTr="00374101">
        <w:tc>
          <w:tcPr>
            <w:tcW w:w="0" w:type="auto"/>
            <w:shd w:val="clear" w:color="auto" w:fill="auto"/>
            <w:tcMar>
              <w:top w:w="270" w:type="dxa"/>
              <w:left w:w="180" w:type="dxa"/>
              <w:bottom w:w="270" w:type="dxa"/>
              <w:right w:w="180" w:type="dxa"/>
            </w:tcMar>
            <w:vAlign w:val="center"/>
            <w:hideMark/>
          </w:tcPr>
          <w:p w14:paraId="193A866F"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Application Period</w:t>
            </w:r>
          </w:p>
        </w:tc>
        <w:tc>
          <w:tcPr>
            <w:tcW w:w="0" w:type="auto"/>
            <w:shd w:val="clear" w:color="auto" w:fill="auto"/>
            <w:tcMar>
              <w:top w:w="270" w:type="dxa"/>
              <w:left w:w="180" w:type="dxa"/>
              <w:bottom w:w="270" w:type="dxa"/>
              <w:right w:w="180" w:type="dxa"/>
            </w:tcMar>
            <w:vAlign w:val="center"/>
            <w:hideMark/>
          </w:tcPr>
          <w:p w14:paraId="75440B37"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August.1 (Sat) – September 15 (Tue), 2026</w:t>
            </w:r>
          </w:p>
        </w:tc>
      </w:tr>
      <w:tr w:rsidR="00374101" w:rsidRPr="00374101" w14:paraId="50FC977B" w14:textId="77777777" w:rsidTr="00374101">
        <w:tc>
          <w:tcPr>
            <w:tcW w:w="0" w:type="auto"/>
            <w:shd w:val="clear" w:color="auto" w:fill="auto"/>
            <w:tcMar>
              <w:top w:w="270" w:type="dxa"/>
              <w:left w:w="180" w:type="dxa"/>
              <w:bottom w:w="270" w:type="dxa"/>
              <w:right w:w="180" w:type="dxa"/>
            </w:tcMar>
            <w:vAlign w:val="center"/>
            <w:hideMark/>
          </w:tcPr>
          <w:p w14:paraId="1B37D516"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Eligibility</w:t>
            </w:r>
          </w:p>
        </w:tc>
        <w:tc>
          <w:tcPr>
            <w:tcW w:w="0" w:type="auto"/>
            <w:shd w:val="clear" w:color="auto" w:fill="auto"/>
            <w:tcMar>
              <w:top w:w="270" w:type="dxa"/>
              <w:left w:w="180" w:type="dxa"/>
              <w:bottom w:w="270" w:type="dxa"/>
              <w:right w:w="180" w:type="dxa"/>
            </w:tcMar>
            <w:vAlign w:val="center"/>
            <w:hideMark/>
          </w:tcPr>
          <w:p w14:paraId="47F65A8C"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Students currently enrolled in universities, graduate schools, vocational institutions, or high schools worldwide who are interested in design (including working students)</w:t>
            </w:r>
            <w:r w:rsidRPr="00374101">
              <w:rPr>
                <w:rFonts w:ascii="Times New Roman" w:eastAsia="맑은 고딕" w:hAnsi="Times New Roman" w:cs="Times New Roman"/>
                <w:color w:val="555555"/>
                <w:kern w:val="0"/>
                <w:sz w:val="23"/>
                <w:szCs w:val="23"/>
              </w:rPr>
              <w:br/>
              <w:t>Students from non-design disciplines are also encouraged to apply.</w:t>
            </w:r>
          </w:p>
        </w:tc>
      </w:tr>
      <w:tr w:rsidR="00374101" w:rsidRPr="00374101" w14:paraId="00A6E285" w14:textId="77777777" w:rsidTr="00374101">
        <w:tc>
          <w:tcPr>
            <w:tcW w:w="0" w:type="auto"/>
            <w:shd w:val="clear" w:color="auto" w:fill="auto"/>
            <w:tcMar>
              <w:top w:w="270" w:type="dxa"/>
              <w:left w:w="180" w:type="dxa"/>
              <w:bottom w:w="270" w:type="dxa"/>
              <w:right w:w="180" w:type="dxa"/>
            </w:tcMar>
            <w:vAlign w:val="center"/>
            <w:hideMark/>
          </w:tcPr>
          <w:p w14:paraId="054C35BC"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Conditions</w:t>
            </w:r>
          </w:p>
        </w:tc>
        <w:tc>
          <w:tcPr>
            <w:tcW w:w="0" w:type="auto"/>
            <w:shd w:val="clear" w:color="auto" w:fill="auto"/>
            <w:tcMar>
              <w:top w:w="270" w:type="dxa"/>
              <w:left w:w="180" w:type="dxa"/>
              <w:bottom w:w="270" w:type="dxa"/>
              <w:right w:w="180" w:type="dxa"/>
            </w:tcMar>
            <w:vAlign w:val="center"/>
            <w:hideMark/>
          </w:tcPr>
          <w:p w14:paraId="57B61DED"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Graphic, product, service, fashion, architecture, urban planning, social issues et etc.</w:t>
            </w:r>
          </w:p>
        </w:tc>
      </w:tr>
      <w:tr w:rsidR="00374101" w:rsidRPr="00374101" w14:paraId="20290204" w14:textId="77777777" w:rsidTr="00374101">
        <w:trPr>
          <w:trHeight w:val="16"/>
        </w:trPr>
        <w:tc>
          <w:tcPr>
            <w:tcW w:w="0" w:type="auto"/>
            <w:shd w:val="clear" w:color="auto" w:fill="auto"/>
            <w:tcMar>
              <w:top w:w="270" w:type="dxa"/>
              <w:left w:w="180" w:type="dxa"/>
              <w:bottom w:w="270" w:type="dxa"/>
              <w:right w:w="180" w:type="dxa"/>
            </w:tcMar>
            <w:vAlign w:val="center"/>
            <w:hideMark/>
          </w:tcPr>
          <w:p w14:paraId="1D4CBE7E"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Organizer</w:t>
            </w:r>
          </w:p>
        </w:tc>
        <w:tc>
          <w:tcPr>
            <w:tcW w:w="0" w:type="auto"/>
            <w:shd w:val="clear" w:color="auto" w:fill="auto"/>
            <w:tcMar>
              <w:top w:w="270" w:type="dxa"/>
              <w:left w:w="180" w:type="dxa"/>
              <w:bottom w:w="270" w:type="dxa"/>
              <w:right w:w="180" w:type="dxa"/>
            </w:tcMar>
            <w:vAlign w:val="center"/>
            <w:hideMark/>
          </w:tcPr>
          <w:p w14:paraId="2434A7C4"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SDGs Design International Awards 2026 Committee</w:t>
            </w:r>
          </w:p>
          <w:p w14:paraId="1314CDD4"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 xml:space="preserve">(Kyushu University, Japan &amp; </w:t>
            </w:r>
            <w:proofErr w:type="spellStart"/>
            <w:r w:rsidRPr="00374101">
              <w:rPr>
                <w:rFonts w:ascii="Times New Roman" w:eastAsia="맑은 고딕" w:hAnsi="Times New Roman" w:cs="Times New Roman"/>
                <w:color w:val="555555"/>
                <w:kern w:val="0"/>
                <w:sz w:val="23"/>
                <w:szCs w:val="23"/>
              </w:rPr>
              <w:t>Dongseo</w:t>
            </w:r>
            <w:proofErr w:type="spellEnd"/>
            <w:r w:rsidRPr="00374101">
              <w:rPr>
                <w:rFonts w:ascii="Times New Roman" w:eastAsia="맑은 고딕" w:hAnsi="Times New Roman" w:cs="Times New Roman"/>
                <w:color w:val="555555"/>
                <w:kern w:val="0"/>
                <w:sz w:val="23"/>
                <w:szCs w:val="23"/>
              </w:rPr>
              <w:t xml:space="preserve"> University, Korea)</w:t>
            </w:r>
          </w:p>
        </w:tc>
      </w:tr>
    </w:tbl>
    <w:p w14:paraId="603F13ED"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6EEC63B1" w14:textId="7EA00107" w:rsid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5B54609A" w14:textId="4F0AE5E9" w:rsid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7023000C" w14:textId="09C5B57D" w:rsid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00D029E5"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hint="eastAsia"/>
          <w:kern w:val="0"/>
          <w:sz w:val="23"/>
          <w:szCs w:val="23"/>
        </w:rPr>
      </w:pPr>
    </w:p>
    <w:p w14:paraId="7DB977BB"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b/>
          <w:bCs/>
          <w:kern w:val="0"/>
          <w:sz w:val="23"/>
          <w:szCs w:val="23"/>
          <w:bdr w:val="none" w:sz="0" w:space="0" w:color="auto" w:frame="1"/>
        </w:rPr>
        <w:lastRenderedPageBreak/>
        <w:t>Key Schedules</w:t>
      </w:r>
    </w:p>
    <w:p w14:paraId="4F3339A4"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094"/>
        <w:gridCol w:w="5932"/>
      </w:tblGrid>
      <w:tr w:rsidR="00374101" w:rsidRPr="00374101" w14:paraId="6560EF0C" w14:textId="77777777" w:rsidTr="00374101">
        <w:tc>
          <w:tcPr>
            <w:tcW w:w="0" w:type="auto"/>
            <w:shd w:val="clear" w:color="auto" w:fill="auto"/>
            <w:tcMar>
              <w:top w:w="270" w:type="dxa"/>
              <w:left w:w="180" w:type="dxa"/>
              <w:bottom w:w="270" w:type="dxa"/>
              <w:right w:w="180" w:type="dxa"/>
            </w:tcMar>
            <w:vAlign w:val="center"/>
            <w:hideMark/>
          </w:tcPr>
          <w:p w14:paraId="7B373A64"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Application period</w:t>
            </w:r>
          </w:p>
        </w:tc>
        <w:tc>
          <w:tcPr>
            <w:tcW w:w="0" w:type="auto"/>
            <w:shd w:val="clear" w:color="auto" w:fill="auto"/>
            <w:tcMar>
              <w:top w:w="270" w:type="dxa"/>
              <w:left w:w="180" w:type="dxa"/>
              <w:bottom w:w="270" w:type="dxa"/>
              <w:right w:w="180" w:type="dxa"/>
            </w:tcMar>
            <w:vAlign w:val="center"/>
            <w:hideMark/>
          </w:tcPr>
          <w:p w14:paraId="10C80B29"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bdr w:val="none" w:sz="0" w:space="0" w:color="auto" w:frame="1"/>
              </w:rPr>
              <w:t>August 1 to September 15, 2026 (JST)</w:t>
            </w:r>
          </w:p>
        </w:tc>
      </w:tr>
      <w:tr w:rsidR="00374101" w:rsidRPr="00374101" w14:paraId="02D3A889" w14:textId="77777777" w:rsidTr="00374101">
        <w:tc>
          <w:tcPr>
            <w:tcW w:w="0" w:type="auto"/>
            <w:shd w:val="clear" w:color="auto" w:fill="auto"/>
            <w:tcMar>
              <w:top w:w="270" w:type="dxa"/>
              <w:left w:w="180" w:type="dxa"/>
              <w:bottom w:w="270" w:type="dxa"/>
              <w:right w:w="180" w:type="dxa"/>
            </w:tcMar>
            <w:vAlign w:val="center"/>
            <w:hideMark/>
          </w:tcPr>
          <w:p w14:paraId="52BF8051"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Announcement of First Review Results</w:t>
            </w:r>
          </w:p>
        </w:tc>
        <w:tc>
          <w:tcPr>
            <w:tcW w:w="0" w:type="auto"/>
            <w:shd w:val="clear" w:color="auto" w:fill="auto"/>
            <w:tcMar>
              <w:top w:w="270" w:type="dxa"/>
              <w:left w:w="180" w:type="dxa"/>
              <w:bottom w:w="270" w:type="dxa"/>
              <w:right w:w="180" w:type="dxa"/>
            </w:tcMar>
            <w:vAlign w:val="center"/>
            <w:hideMark/>
          </w:tcPr>
          <w:p w14:paraId="17AA7EEA"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Early October, 2026</w:t>
            </w:r>
          </w:p>
        </w:tc>
      </w:tr>
      <w:tr w:rsidR="00374101" w:rsidRPr="00374101" w14:paraId="473D8853" w14:textId="77777777" w:rsidTr="00374101">
        <w:tc>
          <w:tcPr>
            <w:tcW w:w="0" w:type="auto"/>
            <w:shd w:val="clear" w:color="auto" w:fill="auto"/>
            <w:tcMar>
              <w:top w:w="270" w:type="dxa"/>
              <w:left w:w="180" w:type="dxa"/>
              <w:bottom w:w="270" w:type="dxa"/>
              <w:right w:w="180" w:type="dxa"/>
            </w:tcMar>
            <w:vAlign w:val="center"/>
            <w:hideMark/>
          </w:tcPr>
          <w:p w14:paraId="0CF534DD"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Announcement of Final Review Results</w:t>
            </w:r>
          </w:p>
        </w:tc>
        <w:tc>
          <w:tcPr>
            <w:tcW w:w="0" w:type="auto"/>
            <w:shd w:val="clear" w:color="auto" w:fill="auto"/>
            <w:tcMar>
              <w:top w:w="270" w:type="dxa"/>
              <w:left w:w="180" w:type="dxa"/>
              <w:bottom w:w="270" w:type="dxa"/>
              <w:right w:w="180" w:type="dxa"/>
            </w:tcMar>
            <w:vAlign w:val="center"/>
            <w:hideMark/>
          </w:tcPr>
          <w:p w14:paraId="35F9B264"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Late October, 2026</w:t>
            </w:r>
          </w:p>
        </w:tc>
      </w:tr>
      <w:tr w:rsidR="00374101" w:rsidRPr="00374101" w14:paraId="5BAD88CE" w14:textId="77777777" w:rsidTr="00374101">
        <w:tc>
          <w:tcPr>
            <w:tcW w:w="0" w:type="auto"/>
            <w:shd w:val="clear" w:color="auto" w:fill="auto"/>
            <w:tcMar>
              <w:top w:w="270" w:type="dxa"/>
              <w:left w:w="180" w:type="dxa"/>
              <w:bottom w:w="270" w:type="dxa"/>
              <w:right w:w="180" w:type="dxa"/>
            </w:tcMar>
            <w:vAlign w:val="center"/>
            <w:hideMark/>
          </w:tcPr>
          <w:p w14:paraId="1EA3B930"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International Award Ceremony</w:t>
            </w:r>
          </w:p>
        </w:tc>
        <w:tc>
          <w:tcPr>
            <w:tcW w:w="0" w:type="auto"/>
            <w:shd w:val="clear" w:color="auto" w:fill="auto"/>
            <w:tcMar>
              <w:top w:w="270" w:type="dxa"/>
              <w:left w:w="180" w:type="dxa"/>
              <w:bottom w:w="270" w:type="dxa"/>
              <w:right w:w="180" w:type="dxa"/>
            </w:tcMar>
            <w:vAlign w:val="center"/>
            <w:hideMark/>
          </w:tcPr>
          <w:p w14:paraId="0A042289"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November 5, 2026</w:t>
            </w:r>
          </w:p>
        </w:tc>
      </w:tr>
      <w:tr w:rsidR="00374101" w:rsidRPr="00374101" w14:paraId="332BD8E1" w14:textId="77777777" w:rsidTr="00374101">
        <w:tc>
          <w:tcPr>
            <w:tcW w:w="0" w:type="auto"/>
            <w:shd w:val="clear" w:color="auto" w:fill="auto"/>
            <w:tcMar>
              <w:top w:w="270" w:type="dxa"/>
              <w:left w:w="180" w:type="dxa"/>
              <w:bottom w:w="270" w:type="dxa"/>
              <w:right w:w="180" w:type="dxa"/>
            </w:tcMar>
            <w:vAlign w:val="center"/>
            <w:hideMark/>
          </w:tcPr>
          <w:p w14:paraId="2B663907"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Submission Method</w:t>
            </w:r>
          </w:p>
        </w:tc>
        <w:tc>
          <w:tcPr>
            <w:tcW w:w="0" w:type="auto"/>
            <w:shd w:val="clear" w:color="auto" w:fill="auto"/>
            <w:tcMar>
              <w:top w:w="270" w:type="dxa"/>
              <w:left w:w="180" w:type="dxa"/>
              <w:bottom w:w="270" w:type="dxa"/>
              <w:right w:w="180" w:type="dxa"/>
            </w:tcMar>
            <w:vAlign w:val="center"/>
            <w:hideMark/>
          </w:tcPr>
          <w:p w14:paraId="0BA6947E"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0000FF"/>
                <w:kern w:val="0"/>
                <w:sz w:val="23"/>
                <w:szCs w:val="23"/>
                <w:bdr w:val="none" w:sz="0" w:space="0" w:color="auto" w:frame="1"/>
              </w:rPr>
              <w:t>dsusdgscenter@gmail.com</w:t>
            </w:r>
          </w:p>
          <w:p w14:paraId="109B5C2D"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Please complete the competition application form and submit it to the email address above.</w:t>
            </w:r>
          </w:p>
        </w:tc>
      </w:tr>
    </w:tbl>
    <w:p w14:paraId="342C01DC"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175031C3"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7A91BB56"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b/>
          <w:bCs/>
          <w:kern w:val="0"/>
          <w:sz w:val="23"/>
          <w:szCs w:val="23"/>
          <w:bdr w:val="none" w:sz="0" w:space="0" w:color="auto" w:frame="1"/>
        </w:rPr>
        <w:t>Awards</w:t>
      </w:r>
    </w:p>
    <w:p w14:paraId="43CCC69B"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5260"/>
        <w:gridCol w:w="3766"/>
      </w:tblGrid>
      <w:tr w:rsidR="00374101" w:rsidRPr="00374101" w14:paraId="5EB951AE" w14:textId="77777777" w:rsidTr="00374101">
        <w:tc>
          <w:tcPr>
            <w:tcW w:w="0" w:type="auto"/>
            <w:shd w:val="clear" w:color="auto" w:fill="auto"/>
            <w:tcMar>
              <w:top w:w="270" w:type="dxa"/>
              <w:left w:w="180" w:type="dxa"/>
              <w:bottom w:w="270" w:type="dxa"/>
              <w:right w:w="180" w:type="dxa"/>
            </w:tcMar>
            <w:vAlign w:val="center"/>
            <w:hideMark/>
          </w:tcPr>
          <w:p w14:paraId="21EC0599"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Gold Award (1 team)</w:t>
            </w:r>
          </w:p>
        </w:tc>
        <w:tc>
          <w:tcPr>
            <w:tcW w:w="0" w:type="auto"/>
            <w:shd w:val="clear" w:color="auto" w:fill="auto"/>
            <w:tcMar>
              <w:top w:w="270" w:type="dxa"/>
              <w:left w:w="180" w:type="dxa"/>
              <w:bottom w:w="270" w:type="dxa"/>
              <w:right w:w="180" w:type="dxa"/>
            </w:tcMar>
            <w:vAlign w:val="center"/>
            <w:hideMark/>
          </w:tcPr>
          <w:p w14:paraId="769F7786"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bdr w:val="none" w:sz="0" w:space="0" w:color="auto" w:frame="1"/>
              </w:rPr>
              <w:t>KRW 3,000,000 + Certificate</w:t>
            </w:r>
          </w:p>
        </w:tc>
      </w:tr>
      <w:tr w:rsidR="00374101" w:rsidRPr="00374101" w14:paraId="22E849C6" w14:textId="77777777" w:rsidTr="00374101">
        <w:tc>
          <w:tcPr>
            <w:tcW w:w="0" w:type="auto"/>
            <w:shd w:val="clear" w:color="auto" w:fill="auto"/>
            <w:tcMar>
              <w:top w:w="270" w:type="dxa"/>
              <w:left w:w="180" w:type="dxa"/>
              <w:bottom w:w="270" w:type="dxa"/>
              <w:right w:w="180" w:type="dxa"/>
            </w:tcMar>
            <w:vAlign w:val="center"/>
            <w:hideMark/>
          </w:tcPr>
          <w:p w14:paraId="067F5FC0"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Silver Award (1 team)</w:t>
            </w:r>
          </w:p>
        </w:tc>
        <w:tc>
          <w:tcPr>
            <w:tcW w:w="0" w:type="auto"/>
            <w:shd w:val="clear" w:color="auto" w:fill="auto"/>
            <w:tcMar>
              <w:top w:w="270" w:type="dxa"/>
              <w:left w:w="180" w:type="dxa"/>
              <w:bottom w:w="270" w:type="dxa"/>
              <w:right w:w="180" w:type="dxa"/>
            </w:tcMar>
            <w:vAlign w:val="center"/>
            <w:hideMark/>
          </w:tcPr>
          <w:p w14:paraId="5F88EC90"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bdr w:val="none" w:sz="0" w:space="0" w:color="auto" w:frame="1"/>
              </w:rPr>
              <w:t>KRW 2,000,000 + Certificate</w:t>
            </w:r>
          </w:p>
        </w:tc>
      </w:tr>
      <w:tr w:rsidR="00374101" w:rsidRPr="00374101" w14:paraId="6795BBED" w14:textId="77777777" w:rsidTr="00374101">
        <w:tc>
          <w:tcPr>
            <w:tcW w:w="0" w:type="auto"/>
            <w:shd w:val="clear" w:color="auto" w:fill="auto"/>
            <w:tcMar>
              <w:top w:w="270" w:type="dxa"/>
              <w:left w:w="180" w:type="dxa"/>
              <w:bottom w:w="270" w:type="dxa"/>
              <w:right w:w="180" w:type="dxa"/>
            </w:tcMar>
            <w:vAlign w:val="center"/>
            <w:hideMark/>
          </w:tcPr>
          <w:p w14:paraId="4462F544"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Bronze Award (1 team)</w:t>
            </w:r>
          </w:p>
        </w:tc>
        <w:tc>
          <w:tcPr>
            <w:tcW w:w="0" w:type="auto"/>
            <w:shd w:val="clear" w:color="auto" w:fill="auto"/>
            <w:tcMar>
              <w:top w:w="270" w:type="dxa"/>
              <w:left w:w="180" w:type="dxa"/>
              <w:bottom w:w="270" w:type="dxa"/>
              <w:right w:w="180" w:type="dxa"/>
            </w:tcMar>
            <w:vAlign w:val="center"/>
            <w:hideMark/>
          </w:tcPr>
          <w:p w14:paraId="2367FE5B"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bdr w:val="none" w:sz="0" w:space="0" w:color="auto" w:frame="1"/>
              </w:rPr>
              <w:t>KRW 1,000,000 + Certificate</w:t>
            </w:r>
          </w:p>
        </w:tc>
      </w:tr>
      <w:tr w:rsidR="00374101" w:rsidRPr="00374101" w14:paraId="1536973D" w14:textId="77777777" w:rsidTr="00374101">
        <w:tc>
          <w:tcPr>
            <w:tcW w:w="0" w:type="auto"/>
            <w:shd w:val="clear" w:color="auto" w:fill="auto"/>
            <w:tcMar>
              <w:top w:w="270" w:type="dxa"/>
              <w:left w:w="180" w:type="dxa"/>
              <w:bottom w:w="270" w:type="dxa"/>
              <w:right w:w="180" w:type="dxa"/>
            </w:tcMar>
            <w:vAlign w:val="center"/>
            <w:hideMark/>
          </w:tcPr>
          <w:p w14:paraId="76576F40"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Special Award for High School Students</w:t>
            </w:r>
          </w:p>
        </w:tc>
        <w:tc>
          <w:tcPr>
            <w:tcW w:w="0" w:type="auto"/>
            <w:shd w:val="clear" w:color="auto" w:fill="auto"/>
            <w:tcMar>
              <w:top w:w="270" w:type="dxa"/>
              <w:left w:w="180" w:type="dxa"/>
              <w:bottom w:w="270" w:type="dxa"/>
              <w:right w:w="180" w:type="dxa"/>
            </w:tcMar>
            <w:vAlign w:val="center"/>
            <w:hideMark/>
          </w:tcPr>
          <w:p w14:paraId="1353E9A2"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E-Certificate</w:t>
            </w:r>
          </w:p>
        </w:tc>
      </w:tr>
      <w:tr w:rsidR="00374101" w:rsidRPr="00374101" w14:paraId="4AC22257" w14:textId="77777777" w:rsidTr="00374101">
        <w:tc>
          <w:tcPr>
            <w:tcW w:w="0" w:type="auto"/>
            <w:shd w:val="clear" w:color="auto" w:fill="auto"/>
            <w:tcMar>
              <w:top w:w="270" w:type="dxa"/>
              <w:left w:w="180" w:type="dxa"/>
              <w:bottom w:w="270" w:type="dxa"/>
              <w:right w:w="180" w:type="dxa"/>
            </w:tcMar>
            <w:vAlign w:val="center"/>
            <w:hideMark/>
          </w:tcPr>
          <w:p w14:paraId="6A54B927"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b/>
                <w:bCs/>
                <w:color w:val="555555"/>
                <w:kern w:val="0"/>
                <w:sz w:val="23"/>
                <w:szCs w:val="23"/>
                <w:bdr w:val="none" w:sz="0" w:space="0" w:color="auto" w:frame="1"/>
              </w:rPr>
              <w:t>Honorable Mention</w:t>
            </w:r>
          </w:p>
        </w:tc>
        <w:tc>
          <w:tcPr>
            <w:tcW w:w="0" w:type="auto"/>
            <w:shd w:val="clear" w:color="auto" w:fill="auto"/>
            <w:tcMar>
              <w:top w:w="270" w:type="dxa"/>
              <w:left w:w="180" w:type="dxa"/>
              <w:bottom w:w="270" w:type="dxa"/>
              <w:right w:w="180" w:type="dxa"/>
            </w:tcMar>
            <w:vAlign w:val="center"/>
            <w:hideMark/>
          </w:tcPr>
          <w:p w14:paraId="4F4FFDA2" w14:textId="77777777" w:rsidR="00374101" w:rsidRPr="00374101" w:rsidRDefault="00374101" w:rsidP="00374101">
            <w:pPr>
              <w:widowControl/>
              <w:wordWrap/>
              <w:autoSpaceDE/>
              <w:autoSpaceDN/>
              <w:spacing w:after="0" w:line="240" w:lineRule="auto"/>
              <w:jc w:val="center"/>
              <w:rPr>
                <w:rFonts w:ascii="Times New Roman" w:eastAsia="맑은 고딕" w:hAnsi="Times New Roman" w:cs="Times New Roman"/>
                <w:color w:val="555555"/>
                <w:kern w:val="0"/>
                <w:sz w:val="23"/>
                <w:szCs w:val="23"/>
              </w:rPr>
            </w:pPr>
            <w:r w:rsidRPr="00374101">
              <w:rPr>
                <w:rFonts w:ascii="Times New Roman" w:eastAsia="맑은 고딕" w:hAnsi="Times New Roman" w:cs="Times New Roman"/>
                <w:color w:val="555555"/>
                <w:kern w:val="0"/>
                <w:sz w:val="23"/>
                <w:szCs w:val="23"/>
              </w:rPr>
              <w:t>E-Certificate</w:t>
            </w:r>
          </w:p>
        </w:tc>
      </w:tr>
    </w:tbl>
    <w:p w14:paraId="14AC526D"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31E2EBE0"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697FC6C4"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b/>
          <w:bCs/>
          <w:kern w:val="0"/>
          <w:sz w:val="23"/>
          <w:szCs w:val="23"/>
          <w:bdr w:val="none" w:sz="0" w:space="0" w:color="auto" w:frame="1"/>
        </w:rPr>
        <w:t>Inquiries</w:t>
      </w:r>
    </w:p>
    <w:p w14:paraId="65F93799"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p>
    <w:p w14:paraId="24D6E617"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b/>
          <w:bCs/>
          <w:kern w:val="0"/>
          <w:sz w:val="23"/>
          <w:szCs w:val="23"/>
          <w:bdr w:val="none" w:sz="0" w:space="0" w:color="auto" w:frame="1"/>
        </w:rPr>
        <w:t>SDGs Design International Awards Committee</w:t>
      </w:r>
    </w:p>
    <w:p w14:paraId="6345BD58"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kern w:val="0"/>
          <w:sz w:val="23"/>
          <w:szCs w:val="23"/>
        </w:rPr>
        <w:t xml:space="preserve">Korea (Asia Design College Consortium (ADCC), </w:t>
      </w:r>
      <w:proofErr w:type="spellStart"/>
      <w:r w:rsidRPr="00374101">
        <w:rPr>
          <w:rFonts w:ascii="Times New Roman" w:eastAsia="굴림" w:hAnsi="Times New Roman" w:cs="Times New Roman"/>
          <w:kern w:val="0"/>
          <w:sz w:val="23"/>
          <w:szCs w:val="23"/>
        </w:rPr>
        <w:t>Dongseo</w:t>
      </w:r>
      <w:proofErr w:type="spellEnd"/>
      <w:r w:rsidRPr="00374101">
        <w:rPr>
          <w:rFonts w:ascii="Times New Roman" w:eastAsia="굴림" w:hAnsi="Times New Roman" w:cs="Times New Roman"/>
          <w:kern w:val="0"/>
          <w:sz w:val="23"/>
          <w:szCs w:val="23"/>
        </w:rPr>
        <w:t xml:space="preserve"> University)</w:t>
      </w:r>
      <w:r w:rsidRPr="00374101">
        <w:rPr>
          <w:rFonts w:ascii="Times New Roman" w:eastAsia="굴림" w:hAnsi="Times New Roman" w:cs="Times New Roman"/>
          <w:kern w:val="0"/>
          <w:sz w:val="23"/>
          <w:szCs w:val="23"/>
          <w:bdr w:val="none" w:sz="0" w:space="0" w:color="auto" w:frame="1"/>
        </w:rPr>
        <w:t> </w:t>
      </w:r>
      <w:r w:rsidRPr="00374101">
        <w:rPr>
          <w:rFonts w:ascii="Times New Roman" w:eastAsia="굴림" w:hAnsi="Times New Roman" w:cs="Times New Roman"/>
          <w:color w:val="0000FF"/>
          <w:kern w:val="0"/>
          <w:sz w:val="23"/>
          <w:szCs w:val="23"/>
          <w:bdr w:val="none" w:sz="0" w:space="0" w:color="auto" w:frame="1"/>
        </w:rPr>
        <w:t>dsusdgscenter@gmail.com</w:t>
      </w:r>
    </w:p>
    <w:p w14:paraId="057DD3A1"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kern w:val="0"/>
          <w:sz w:val="23"/>
          <w:szCs w:val="23"/>
        </w:rPr>
        <w:t>Japan (SDGs Design Unit, Kyushu University Faculty of Design)</w:t>
      </w:r>
      <w:r w:rsidRPr="00374101">
        <w:rPr>
          <w:rFonts w:ascii="Times New Roman" w:eastAsia="굴림" w:hAnsi="Times New Roman" w:cs="Times New Roman"/>
          <w:kern w:val="0"/>
          <w:sz w:val="23"/>
          <w:szCs w:val="23"/>
          <w:bdr w:val="none" w:sz="0" w:space="0" w:color="auto" w:frame="1"/>
        </w:rPr>
        <w:t> </w:t>
      </w:r>
      <w:r w:rsidRPr="00374101">
        <w:rPr>
          <w:rFonts w:ascii="Times New Roman" w:eastAsia="굴림" w:hAnsi="Times New Roman" w:cs="Times New Roman"/>
          <w:color w:val="0000FF"/>
          <w:kern w:val="0"/>
          <w:sz w:val="23"/>
          <w:szCs w:val="23"/>
          <w:bdr w:val="none" w:sz="0" w:space="0" w:color="auto" w:frame="1"/>
        </w:rPr>
        <w:t>sdgs@design.kyushu-u.ac.jp</w:t>
      </w:r>
    </w:p>
    <w:p w14:paraId="472C883A"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1272F084"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456D721D" w14:textId="77777777" w:rsidR="00374101" w:rsidRPr="00374101" w:rsidRDefault="00374101" w:rsidP="00374101">
      <w:pPr>
        <w:widowControl/>
        <w:wordWrap/>
        <w:autoSpaceDE/>
        <w:autoSpaceDN/>
        <w:spacing w:after="0" w:line="240" w:lineRule="auto"/>
        <w:jc w:val="center"/>
        <w:rPr>
          <w:rFonts w:ascii="Times New Roman" w:eastAsia="굴림" w:hAnsi="Times New Roman" w:cs="Times New Roman"/>
          <w:kern w:val="0"/>
          <w:sz w:val="23"/>
          <w:szCs w:val="23"/>
        </w:rPr>
      </w:pPr>
      <w:r w:rsidRPr="00374101">
        <w:rPr>
          <w:rFonts w:ascii="Times New Roman" w:eastAsia="굴림" w:hAnsi="Times New Roman" w:cs="Times New Roman"/>
          <w:b/>
          <w:bCs/>
          <w:kern w:val="0"/>
          <w:sz w:val="23"/>
          <w:szCs w:val="23"/>
          <w:bdr w:val="none" w:sz="0" w:space="0" w:color="auto" w:frame="1"/>
        </w:rPr>
        <w:lastRenderedPageBreak/>
        <w:t>About the SDGs Design International Awards</w:t>
      </w:r>
    </w:p>
    <w:p w14:paraId="12BF95B5"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5ADF0C0E"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r w:rsidRPr="00374101">
        <w:rPr>
          <w:rFonts w:ascii="Times New Roman" w:eastAsia="굴림" w:hAnsi="Times New Roman" w:cs="Times New Roman"/>
          <w:kern w:val="0"/>
          <w:sz w:val="23"/>
          <w:szCs w:val="23"/>
        </w:rPr>
        <w:t>Global society is increasingly expecting great things from design. Motivated by the UN’s Sustainable Development Goals (SDGs), we’re seeing efforts all over the world to solve problems seemingly unrelated to design like hunger, poverty, and inadequate food supply.</w:t>
      </w:r>
    </w:p>
    <w:p w14:paraId="39DE63FB" w14:textId="77777777" w:rsidR="00374101" w:rsidRPr="00374101" w:rsidRDefault="00374101" w:rsidP="00374101">
      <w:pPr>
        <w:widowControl/>
        <w:wordWrap/>
        <w:autoSpaceDE/>
        <w:autoSpaceDN/>
        <w:spacing w:after="240" w:line="240" w:lineRule="auto"/>
        <w:jc w:val="left"/>
        <w:rPr>
          <w:rFonts w:ascii="Times New Roman" w:eastAsia="굴림" w:hAnsi="Times New Roman" w:cs="Times New Roman"/>
          <w:kern w:val="0"/>
          <w:sz w:val="23"/>
          <w:szCs w:val="23"/>
        </w:rPr>
      </w:pPr>
      <w:r w:rsidRPr="00374101">
        <w:rPr>
          <w:rFonts w:ascii="Times New Roman" w:eastAsia="굴림" w:hAnsi="Times New Roman" w:cs="Times New Roman"/>
          <w:kern w:val="0"/>
          <w:sz w:val="23"/>
          <w:szCs w:val="23"/>
        </w:rPr>
        <w:br/>
        <w:t>Design’s role has moved beyond just the use of colors and shapes.</w:t>
      </w:r>
    </w:p>
    <w:p w14:paraId="23AE676E"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r w:rsidRPr="00374101">
        <w:rPr>
          <w:rFonts w:ascii="Times New Roman" w:eastAsia="굴림" w:hAnsi="Times New Roman" w:cs="Times New Roman"/>
          <w:kern w:val="0"/>
          <w:sz w:val="23"/>
          <w:szCs w:val="23"/>
        </w:rPr>
        <w:t>Design offers an effective way to solve society’s problems.</w:t>
      </w:r>
    </w:p>
    <w:p w14:paraId="74C2B93B"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p>
    <w:p w14:paraId="6D48F734" w14:textId="77777777" w:rsidR="00374101" w:rsidRPr="00374101" w:rsidRDefault="00374101" w:rsidP="00374101">
      <w:pPr>
        <w:widowControl/>
        <w:wordWrap/>
        <w:autoSpaceDE/>
        <w:autoSpaceDN/>
        <w:spacing w:after="0" w:line="240" w:lineRule="auto"/>
        <w:jc w:val="left"/>
        <w:rPr>
          <w:rFonts w:ascii="Times New Roman" w:eastAsia="굴림" w:hAnsi="Times New Roman" w:cs="Times New Roman"/>
          <w:kern w:val="0"/>
          <w:sz w:val="23"/>
          <w:szCs w:val="23"/>
        </w:rPr>
      </w:pPr>
      <w:r w:rsidRPr="00374101">
        <w:rPr>
          <w:rFonts w:ascii="Times New Roman" w:eastAsia="굴림" w:hAnsi="Times New Roman" w:cs="Times New Roman"/>
          <w:kern w:val="0"/>
          <w:sz w:val="23"/>
          <w:szCs w:val="23"/>
        </w:rPr>
        <w:t>These awards recognize and encourage students with great potential to change society. They aim to share brave new solutions widely around the world, serving as a driving force to improve our future society. We look forward to many students contributing their ideas, and we hope for generous support and sponsorship of these awards.</w:t>
      </w:r>
    </w:p>
    <w:p w14:paraId="34CC8F08" w14:textId="77777777" w:rsidR="009172C3" w:rsidRPr="00374101" w:rsidRDefault="009172C3">
      <w:pPr>
        <w:rPr>
          <w:rFonts w:ascii="Times New Roman" w:hAnsi="Times New Roman" w:cs="Times New Roman"/>
        </w:rPr>
      </w:pPr>
    </w:p>
    <w:sectPr w:rsidR="009172C3" w:rsidRPr="00374101" w:rsidSect="0001399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101"/>
    <w:rsid w:val="00013991"/>
    <w:rsid w:val="00032BA9"/>
    <w:rsid w:val="00037150"/>
    <w:rsid w:val="00374101"/>
    <w:rsid w:val="009172C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AF89"/>
  <w15:chartTrackingRefBased/>
  <w15:docId w15:val="{5033F806-F938-47DC-ADEE-9AA4F4F8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Cs w:val="22"/>
        <w:lang w:val="en-US" w:eastAsia="ko-KR" w:bidi="ar-SA"/>
      </w:rPr>
    </w:rPrDefault>
    <w:pPrDefault>
      <w:pPr>
        <w:widowControl w:val="0"/>
        <w:wordWrap w:val="0"/>
        <w:autoSpaceDE w:val="0"/>
        <w:autoSpaceDN w:val="0"/>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741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699043">
      <w:bodyDiv w:val="1"/>
      <w:marLeft w:val="0"/>
      <w:marRight w:val="0"/>
      <w:marTop w:val="0"/>
      <w:marBottom w:val="0"/>
      <w:divBdr>
        <w:top w:val="none" w:sz="0" w:space="0" w:color="auto"/>
        <w:left w:val="none" w:sz="0" w:space="0" w:color="auto"/>
        <w:bottom w:val="none" w:sz="0" w:space="0" w:color="auto"/>
        <w:right w:val="none" w:sz="0" w:space="0" w:color="auto"/>
      </w:divBdr>
      <w:divsChild>
        <w:div w:id="1154296139">
          <w:marLeft w:val="0"/>
          <w:marRight w:val="0"/>
          <w:marTop w:val="0"/>
          <w:marBottom w:val="0"/>
          <w:divBdr>
            <w:top w:val="none" w:sz="0" w:space="0" w:color="auto"/>
            <w:left w:val="none" w:sz="0" w:space="0" w:color="auto"/>
            <w:bottom w:val="none" w:sz="0" w:space="0" w:color="auto"/>
            <w:right w:val="none" w:sz="0" w:space="0" w:color="auto"/>
          </w:divBdr>
        </w:div>
        <w:div w:id="901135863">
          <w:marLeft w:val="0"/>
          <w:marRight w:val="0"/>
          <w:marTop w:val="0"/>
          <w:marBottom w:val="0"/>
          <w:divBdr>
            <w:top w:val="none" w:sz="0" w:space="0" w:color="auto"/>
            <w:left w:val="none" w:sz="0" w:space="0" w:color="auto"/>
            <w:bottom w:val="none" w:sz="0" w:space="0" w:color="auto"/>
            <w:right w:val="none" w:sz="0" w:space="0" w:color="auto"/>
          </w:divBdr>
        </w:div>
        <w:div w:id="447743211">
          <w:marLeft w:val="0"/>
          <w:marRight w:val="0"/>
          <w:marTop w:val="0"/>
          <w:marBottom w:val="0"/>
          <w:divBdr>
            <w:top w:val="none" w:sz="0" w:space="0" w:color="auto"/>
            <w:left w:val="none" w:sz="0" w:space="0" w:color="auto"/>
            <w:bottom w:val="none" w:sz="0" w:space="0" w:color="auto"/>
            <w:right w:val="none" w:sz="0" w:space="0" w:color="auto"/>
          </w:divBdr>
          <w:divsChild>
            <w:div w:id="1120689416">
              <w:marLeft w:val="0"/>
              <w:marRight w:val="0"/>
              <w:marTop w:val="0"/>
              <w:marBottom w:val="0"/>
              <w:divBdr>
                <w:top w:val="none" w:sz="0" w:space="0" w:color="auto"/>
                <w:left w:val="none" w:sz="0" w:space="0" w:color="auto"/>
                <w:bottom w:val="none" w:sz="0" w:space="0" w:color="auto"/>
                <w:right w:val="none" w:sz="0" w:space="0" w:color="auto"/>
              </w:divBdr>
            </w:div>
            <w:div w:id="342753878">
              <w:marLeft w:val="0"/>
              <w:marRight w:val="0"/>
              <w:marTop w:val="0"/>
              <w:marBottom w:val="0"/>
              <w:divBdr>
                <w:top w:val="none" w:sz="0" w:space="0" w:color="auto"/>
                <w:left w:val="none" w:sz="0" w:space="0" w:color="auto"/>
                <w:bottom w:val="none" w:sz="0" w:space="0" w:color="auto"/>
                <w:right w:val="none" w:sz="0" w:space="0" w:color="auto"/>
              </w:divBdr>
            </w:div>
            <w:div w:id="743378103">
              <w:marLeft w:val="0"/>
              <w:marRight w:val="0"/>
              <w:marTop w:val="0"/>
              <w:marBottom w:val="0"/>
              <w:divBdr>
                <w:top w:val="none" w:sz="0" w:space="0" w:color="auto"/>
                <w:left w:val="none" w:sz="0" w:space="0" w:color="auto"/>
                <w:bottom w:val="none" w:sz="0" w:space="0" w:color="auto"/>
                <w:right w:val="none" w:sz="0" w:space="0" w:color="auto"/>
              </w:divBdr>
            </w:div>
            <w:div w:id="1314867206">
              <w:marLeft w:val="0"/>
              <w:marRight w:val="0"/>
              <w:marTop w:val="0"/>
              <w:marBottom w:val="0"/>
              <w:divBdr>
                <w:top w:val="none" w:sz="0" w:space="0" w:color="auto"/>
                <w:left w:val="none" w:sz="0" w:space="0" w:color="auto"/>
                <w:bottom w:val="none" w:sz="0" w:space="0" w:color="auto"/>
                <w:right w:val="none" w:sz="0" w:space="0" w:color="auto"/>
              </w:divBdr>
            </w:div>
          </w:divsChild>
        </w:div>
        <w:div w:id="1033186761">
          <w:marLeft w:val="0"/>
          <w:marRight w:val="0"/>
          <w:marTop w:val="0"/>
          <w:marBottom w:val="0"/>
          <w:divBdr>
            <w:top w:val="none" w:sz="0" w:space="0" w:color="auto"/>
            <w:left w:val="none" w:sz="0" w:space="0" w:color="auto"/>
            <w:bottom w:val="none" w:sz="0" w:space="0" w:color="auto"/>
            <w:right w:val="none" w:sz="0" w:space="0" w:color="auto"/>
          </w:divBdr>
        </w:div>
        <w:div w:id="444272847">
          <w:marLeft w:val="0"/>
          <w:marRight w:val="0"/>
          <w:marTop w:val="0"/>
          <w:marBottom w:val="0"/>
          <w:divBdr>
            <w:top w:val="none" w:sz="0" w:space="0" w:color="auto"/>
            <w:left w:val="none" w:sz="0" w:space="0" w:color="auto"/>
            <w:bottom w:val="none" w:sz="0" w:space="0" w:color="auto"/>
            <w:right w:val="none" w:sz="0" w:space="0" w:color="auto"/>
          </w:divBdr>
        </w:div>
        <w:div w:id="1454010068">
          <w:marLeft w:val="0"/>
          <w:marRight w:val="0"/>
          <w:marTop w:val="0"/>
          <w:marBottom w:val="0"/>
          <w:divBdr>
            <w:top w:val="none" w:sz="0" w:space="0" w:color="auto"/>
            <w:left w:val="none" w:sz="0" w:space="0" w:color="auto"/>
            <w:bottom w:val="none" w:sz="0" w:space="0" w:color="auto"/>
            <w:right w:val="none" w:sz="0" w:space="0" w:color="auto"/>
          </w:divBdr>
          <w:divsChild>
            <w:div w:id="1771587388">
              <w:marLeft w:val="0"/>
              <w:marRight w:val="0"/>
              <w:marTop w:val="0"/>
              <w:marBottom w:val="0"/>
              <w:divBdr>
                <w:top w:val="none" w:sz="0" w:space="0" w:color="auto"/>
                <w:left w:val="none" w:sz="0" w:space="0" w:color="auto"/>
                <w:bottom w:val="none" w:sz="0" w:space="0" w:color="auto"/>
                <w:right w:val="none" w:sz="0" w:space="0" w:color="auto"/>
              </w:divBdr>
            </w:div>
            <w:div w:id="1646819150">
              <w:marLeft w:val="0"/>
              <w:marRight w:val="0"/>
              <w:marTop w:val="0"/>
              <w:marBottom w:val="0"/>
              <w:divBdr>
                <w:top w:val="none" w:sz="0" w:space="0" w:color="auto"/>
                <w:left w:val="none" w:sz="0" w:space="0" w:color="auto"/>
                <w:bottom w:val="none" w:sz="0" w:space="0" w:color="auto"/>
                <w:right w:val="none" w:sz="0" w:space="0" w:color="auto"/>
              </w:divBdr>
            </w:div>
          </w:divsChild>
        </w:div>
        <w:div w:id="1508785168">
          <w:marLeft w:val="0"/>
          <w:marRight w:val="0"/>
          <w:marTop w:val="0"/>
          <w:marBottom w:val="0"/>
          <w:divBdr>
            <w:top w:val="none" w:sz="0" w:space="0" w:color="auto"/>
            <w:left w:val="none" w:sz="0" w:space="0" w:color="auto"/>
            <w:bottom w:val="none" w:sz="0" w:space="0" w:color="auto"/>
            <w:right w:val="none" w:sz="0" w:space="0" w:color="auto"/>
          </w:divBdr>
        </w:div>
        <w:div w:id="1109084186">
          <w:marLeft w:val="0"/>
          <w:marRight w:val="0"/>
          <w:marTop w:val="0"/>
          <w:marBottom w:val="0"/>
          <w:divBdr>
            <w:top w:val="none" w:sz="0" w:space="0" w:color="auto"/>
            <w:left w:val="none" w:sz="0" w:space="0" w:color="auto"/>
            <w:bottom w:val="none" w:sz="0" w:space="0" w:color="auto"/>
            <w:right w:val="none" w:sz="0" w:space="0" w:color="auto"/>
          </w:divBdr>
        </w:div>
        <w:div w:id="20085509">
          <w:marLeft w:val="0"/>
          <w:marRight w:val="0"/>
          <w:marTop w:val="0"/>
          <w:marBottom w:val="0"/>
          <w:divBdr>
            <w:top w:val="none" w:sz="0" w:space="0" w:color="auto"/>
            <w:left w:val="none" w:sz="0" w:space="0" w:color="auto"/>
            <w:bottom w:val="none" w:sz="0" w:space="0" w:color="auto"/>
            <w:right w:val="none" w:sz="0" w:space="0" w:color="auto"/>
          </w:divBdr>
          <w:divsChild>
            <w:div w:id="913276260">
              <w:marLeft w:val="0"/>
              <w:marRight w:val="0"/>
              <w:marTop w:val="0"/>
              <w:marBottom w:val="0"/>
              <w:divBdr>
                <w:top w:val="none" w:sz="0" w:space="0" w:color="auto"/>
                <w:left w:val="none" w:sz="0" w:space="0" w:color="auto"/>
                <w:bottom w:val="none" w:sz="0" w:space="0" w:color="auto"/>
                <w:right w:val="none" w:sz="0" w:space="0" w:color="auto"/>
              </w:divBdr>
            </w:div>
            <w:div w:id="1339692287">
              <w:marLeft w:val="0"/>
              <w:marRight w:val="0"/>
              <w:marTop w:val="0"/>
              <w:marBottom w:val="0"/>
              <w:divBdr>
                <w:top w:val="none" w:sz="0" w:space="0" w:color="auto"/>
                <w:left w:val="none" w:sz="0" w:space="0" w:color="auto"/>
                <w:bottom w:val="none" w:sz="0" w:space="0" w:color="auto"/>
                <w:right w:val="none" w:sz="0" w:space="0" w:color="auto"/>
              </w:divBdr>
              <w:divsChild>
                <w:div w:id="396438922">
                  <w:marLeft w:val="0"/>
                  <w:marRight w:val="0"/>
                  <w:marTop w:val="0"/>
                  <w:marBottom w:val="0"/>
                  <w:divBdr>
                    <w:top w:val="none" w:sz="0" w:space="0" w:color="auto"/>
                    <w:left w:val="none" w:sz="0" w:space="0" w:color="auto"/>
                    <w:bottom w:val="none" w:sz="0" w:space="0" w:color="auto"/>
                    <w:right w:val="none" w:sz="0" w:space="0" w:color="auto"/>
                  </w:divBdr>
                </w:div>
                <w:div w:id="982924715">
                  <w:marLeft w:val="0"/>
                  <w:marRight w:val="0"/>
                  <w:marTop w:val="0"/>
                  <w:marBottom w:val="0"/>
                  <w:divBdr>
                    <w:top w:val="none" w:sz="0" w:space="0" w:color="auto"/>
                    <w:left w:val="none" w:sz="0" w:space="0" w:color="auto"/>
                    <w:bottom w:val="none" w:sz="0" w:space="0" w:color="auto"/>
                    <w:right w:val="none" w:sz="0" w:space="0" w:color="auto"/>
                  </w:divBdr>
                  <w:divsChild>
                    <w:div w:id="62469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708">
              <w:marLeft w:val="0"/>
              <w:marRight w:val="0"/>
              <w:marTop w:val="0"/>
              <w:marBottom w:val="0"/>
              <w:divBdr>
                <w:top w:val="none" w:sz="0" w:space="0" w:color="auto"/>
                <w:left w:val="none" w:sz="0" w:space="0" w:color="auto"/>
                <w:bottom w:val="none" w:sz="0" w:space="0" w:color="auto"/>
                <w:right w:val="none" w:sz="0" w:space="0" w:color="auto"/>
              </w:divBdr>
            </w:div>
          </w:divsChild>
        </w:div>
        <w:div w:id="524825529">
          <w:marLeft w:val="0"/>
          <w:marRight w:val="0"/>
          <w:marTop w:val="0"/>
          <w:marBottom w:val="0"/>
          <w:divBdr>
            <w:top w:val="none" w:sz="0" w:space="0" w:color="auto"/>
            <w:left w:val="none" w:sz="0" w:space="0" w:color="auto"/>
            <w:bottom w:val="none" w:sz="0" w:space="0" w:color="auto"/>
            <w:right w:val="none" w:sz="0" w:space="0" w:color="auto"/>
          </w:divBdr>
        </w:div>
        <w:div w:id="1743526656">
          <w:marLeft w:val="0"/>
          <w:marRight w:val="0"/>
          <w:marTop w:val="0"/>
          <w:marBottom w:val="0"/>
          <w:divBdr>
            <w:top w:val="none" w:sz="0" w:space="0" w:color="auto"/>
            <w:left w:val="none" w:sz="0" w:space="0" w:color="auto"/>
            <w:bottom w:val="none" w:sz="0" w:space="0" w:color="auto"/>
            <w:right w:val="none" w:sz="0" w:space="0" w:color="auto"/>
          </w:divBdr>
          <w:divsChild>
            <w:div w:id="1520585181">
              <w:marLeft w:val="0"/>
              <w:marRight w:val="0"/>
              <w:marTop w:val="0"/>
              <w:marBottom w:val="0"/>
              <w:divBdr>
                <w:top w:val="none" w:sz="0" w:space="0" w:color="auto"/>
                <w:left w:val="none" w:sz="0" w:space="0" w:color="auto"/>
                <w:bottom w:val="none" w:sz="0" w:space="0" w:color="auto"/>
                <w:right w:val="none" w:sz="0" w:space="0" w:color="auto"/>
              </w:divBdr>
            </w:div>
            <w:div w:id="1975598714">
              <w:marLeft w:val="0"/>
              <w:marRight w:val="0"/>
              <w:marTop w:val="0"/>
              <w:marBottom w:val="0"/>
              <w:divBdr>
                <w:top w:val="none" w:sz="0" w:space="0" w:color="auto"/>
                <w:left w:val="none" w:sz="0" w:space="0" w:color="auto"/>
                <w:bottom w:val="none" w:sz="0" w:space="0" w:color="auto"/>
                <w:right w:val="none" w:sz="0" w:space="0" w:color="auto"/>
              </w:divBdr>
              <w:divsChild>
                <w:div w:id="102612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25636">
          <w:marLeft w:val="0"/>
          <w:marRight w:val="0"/>
          <w:marTop w:val="0"/>
          <w:marBottom w:val="0"/>
          <w:divBdr>
            <w:top w:val="none" w:sz="0" w:space="0" w:color="auto"/>
            <w:left w:val="none" w:sz="0" w:space="0" w:color="auto"/>
            <w:bottom w:val="none" w:sz="0" w:space="0" w:color="auto"/>
            <w:right w:val="none" w:sz="0" w:space="0" w:color="auto"/>
          </w:divBdr>
        </w:div>
        <w:div w:id="1385443337">
          <w:marLeft w:val="0"/>
          <w:marRight w:val="0"/>
          <w:marTop w:val="0"/>
          <w:marBottom w:val="0"/>
          <w:divBdr>
            <w:top w:val="none" w:sz="0" w:space="0" w:color="auto"/>
            <w:left w:val="none" w:sz="0" w:space="0" w:color="auto"/>
            <w:bottom w:val="none" w:sz="0" w:space="0" w:color="auto"/>
            <w:right w:val="none" w:sz="0" w:space="0" w:color="auto"/>
          </w:divBdr>
        </w:div>
        <w:div w:id="184053470">
          <w:marLeft w:val="0"/>
          <w:marRight w:val="0"/>
          <w:marTop w:val="0"/>
          <w:marBottom w:val="0"/>
          <w:divBdr>
            <w:top w:val="none" w:sz="0" w:space="0" w:color="auto"/>
            <w:left w:val="none" w:sz="0" w:space="0" w:color="auto"/>
            <w:bottom w:val="none" w:sz="0" w:space="0" w:color="auto"/>
            <w:right w:val="none" w:sz="0" w:space="0" w:color="auto"/>
          </w:divBdr>
          <w:divsChild>
            <w:div w:id="1796636451">
              <w:marLeft w:val="0"/>
              <w:marRight w:val="0"/>
              <w:marTop w:val="0"/>
              <w:marBottom w:val="0"/>
              <w:divBdr>
                <w:top w:val="none" w:sz="0" w:space="0" w:color="auto"/>
                <w:left w:val="none" w:sz="0" w:space="0" w:color="auto"/>
                <w:bottom w:val="none" w:sz="0" w:space="0" w:color="auto"/>
                <w:right w:val="none" w:sz="0" w:space="0" w:color="auto"/>
              </w:divBdr>
            </w:div>
          </w:divsChild>
        </w:div>
        <w:div w:id="1467818243">
          <w:marLeft w:val="0"/>
          <w:marRight w:val="0"/>
          <w:marTop w:val="0"/>
          <w:marBottom w:val="0"/>
          <w:divBdr>
            <w:top w:val="none" w:sz="0" w:space="0" w:color="auto"/>
            <w:left w:val="none" w:sz="0" w:space="0" w:color="auto"/>
            <w:bottom w:val="none" w:sz="0" w:space="0" w:color="auto"/>
            <w:right w:val="none" w:sz="0" w:space="0" w:color="auto"/>
          </w:divBdr>
        </w:div>
        <w:div w:id="2072576688">
          <w:marLeft w:val="0"/>
          <w:marRight w:val="0"/>
          <w:marTop w:val="0"/>
          <w:marBottom w:val="0"/>
          <w:divBdr>
            <w:top w:val="none" w:sz="0" w:space="0" w:color="auto"/>
            <w:left w:val="none" w:sz="0" w:space="0" w:color="auto"/>
            <w:bottom w:val="none" w:sz="0" w:space="0" w:color="auto"/>
            <w:right w:val="none" w:sz="0" w:space="0" w:color="auto"/>
          </w:divBdr>
        </w:div>
        <w:div w:id="818573584">
          <w:marLeft w:val="0"/>
          <w:marRight w:val="0"/>
          <w:marTop w:val="0"/>
          <w:marBottom w:val="0"/>
          <w:divBdr>
            <w:top w:val="none" w:sz="0" w:space="0" w:color="auto"/>
            <w:left w:val="none" w:sz="0" w:space="0" w:color="auto"/>
            <w:bottom w:val="none" w:sz="0" w:space="0" w:color="auto"/>
            <w:right w:val="none" w:sz="0" w:space="0" w:color="auto"/>
          </w:divBdr>
        </w:div>
        <w:div w:id="451284554">
          <w:marLeft w:val="0"/>
          <w:marRight w:val="0"/>
          <w:marTop w:val="0"/>
          <w:marBottom w:val="0"/>
          <w:divBdr>
            <w:top w:val="none" w:sz="0" w:space="0" w:color="auto"/>
            <w:left w:val="none" w:sz="0" w:space="0" w:color="auto"/>
            <w:bottom w:val="none" w:sz="0" w:space="0" w:color="auto"/>
            <w:right w:val="none" w:sz="0" w:space="0" w:color="auto"/>
          </w:divBdr>
        </w:div>
        <w:div w:id="985737969">
          <w:marLeft w:val="0"/>
          <w:marRight w:val="0"/>
          <w:marTop w:val="0"/>
          <w:marBottom w:val="0"/>
          <w:divBdr>
            <w:top w:val="none" w:sz="0" w:space="0" w:color="auto"/>
            <w:left w:val="none" w:sz="0" w:space="0" w:color="auto"/>
            <w:bottom w:val="none" w:sz="0" w:space="0" w:color="auto"/>
            <w:right w:val="none" w:sz="0" w:space="0" w:color="auto"/>
          </w:divBdr>
        </w:div>
        <w:div w:id="2022273659">
          <w:marLeft w:val="0"/>
          <w:marRight w:val="0"/>
          <w:marTop w:val="0"/>
          <w:marBottom w:val="0"/>
          <w:divBdr>
            <w:top w:val="none" w:sz="0" w:space="0" w:color="auto"/>
            <w:left w:val="none" w:sz="0" w:space="0" w:color="auto"/>
            <w:bottom w:val="none" w:sz="0" w:space="0" w:color="auto"/>
            <w:right w:val="none" w:sz="0" w:space="0" w:color="auto"/>
          </w:divBdr>
        </w:div>
        <w:div w:id="138616805">
          <w:marLeft w:val="0"/>
          <w:marRight w:val="0"/>
          <w:marTop w:val="0"/>
          <w:marBottom w:val="0"/>
          <w:divBdr>
            <w:top w:val="none" w:sz="0" w:space="0" w:color="auto"/>
            <w:left w:val="none" w:sz="0" w:space="0" w:color="auto"/>
            <w:bottom w:val="none" w:sz="0" w:space="0" w:color="auto"/>
            <w:right w:val="none" w:sz="0" w:space="0" w:color="auto"/>
          </w:divBdr>
        </w:div>
        <w:div w:id="583609439">
          <w:marLeft w:val="0"/>
          <w:marRight w:val="0"/>
          <w:marTop w:val="0"/>
          <w:marBottom w:val="0"/>
          <w:divBdr>
            <w:top w:val="none" w:sz="0" w:space="0" w:color="auto"/>
            <w:left w:val="none" w:sz="0" w:space="0" w:color="auto"/>
            <w:bottom w:val="none" w:sz="0" w:space="0" w:color="auto"/>
            <w:right w:val="none" w:sz="0" w:space="0" w:color="auto"/>
          </w:divBdr>
        </w:div>
        <w:div w:id="1301300179">
          <w:marLeft w:val="0"/>
          <w:marRight w:val="0"/>
          <w:marTop w:val="0"/>
          <w:marBottom w:val="0"/>
          <w:divBdr>
            <w:top w:val="none" w:sz="0" w:space="0" w:color="auto"/>
            <w:left w:val="none" w:sz="0" w:space="0" w:color="auto"/>
            <w:bottom w:val="none" w:sz="0" w:space="0" w:color="auto"/>
            <w:right w:val="none" w:sz="0" w:space="0" w:color="auto"/>
          </w:divBdr>
        </w:div>
        <w:div w:id="525489710">
          <w:marLeft w:val="0"/>
          <w:marRight w:val="0"/>
          <w:marTop w:val="0"/>
          <w:marBottom w:val="0"/>
          <w:divBdr>
            <w:top w:val="none" w:sz="0" w:space="0" w:color="auto"/>
            <w:left w:val="none" w:sz="0" w:space="0" w:color="auto"/>
            <w:bottom w:val="none" w:sz="0" w:space="0" w:color="auto"/>
            <w:right w:val="none" w:sz="0" w:space="0" w:color="auto"/>
          </w:divBdr>
        </w:div>
        <w:div w:id="1344089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2026-08-10T07:12:00Z</dcterms:created>
  <dcterms:modified xsi:type="dcterms:W3CDTF">2026-08-10T07:15:00Z</dcterms:modified>
</cp:coreProperties>
</file>